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24" w:rsidRPr="00CE46FE" w:rsidRDefault="00DF5124" w:rsidP="00DF5124">
      <w:pPr>
        <w:jc w:val="right"/>
        <w:rPr>
          <w:b/>
          <w:sz w:val="22"/>
          <w:szCs w:val="22"/>
        </w:rPr>
      </w:pPr>
      <w:r>
        <w:rPr>
          <w:b/>
          <w:sz w:val="22"/>
          <w:szCs w:val="22"/>
        </w:rPr>
        <w:t>13</w:t>
      </w:r>
      <w:r w:rsidRPr="00CE46FE">
        <w:rPr>
          <w:b/>
          <w:sz w:val="22"/>
          <w:szCs w:val="22"/>
        </w:rPr>
        <w:t>. pielikums</w:t>
      </w:r>
    </w:p>
    <w:p w:rsidR="00DF5124" w:rsidRPr="00CE46FE" w:rsidRDefault="00DF5124" w:rsidP="00DF5124">
      <w:pPr>
        <w:ind w:left="4820"/>
        <w:jc w:val="right"/>
        <w:rPr>
          <w:sz w:val="18"/>
          <w:szCs w:val="18"/>
        </w:rPr>
      </w:pPr>
      <w:r w:rsidRPr="00CE46FE">
        <w:rPr>
          <w:rFonts w:eastAsia="Calibri"/>
          <w:color w:val="000000"/>
          <w:sz w:val="18"/>
          <w:szCs w:val="18"/>
        </w:rPr>
        <w:t xml:space="preserve">„Daudzdzīvokļu dzīvojamās mājas Raiņa ielā 40, Balvi energoefektivitātes paaugstināšanas pasākumi”  nolikumam </w:t>
      </w:r>
    </w:p>
    <w:p w:rsidR="00DF5124" w:rsidRPr="00CE46FE" w:rsidRDefault="00DF5124" w:rsidP="00DF5124">
      <w:pPr>
        <w:ind w:left="4820"/>
        <w:jc w:val="right"/>
        <w:rPr>
          <w:sz w:val="18"/>
          <w:szCs w:val="18"/>
        </w:rPr>
      </w:pPr>
      <w:r w:rsidRPr="00CE46FE">
        <w:rPr>
          <w:sz w:val="18"/>
          <w:szCs w:val="18"/>
        </w:rPr>
        <w:t xml:space="preserve"> (iepirkuma identifikācijas Nr. PA </w:t>
      </w:r>
      <w:r>
        <w:rPr>
          <w:sz w:val="18"/>
          <w:szCs w:val="18"/>
        </w:rPr>
        <w:t>SAN-TEX</w:t>
      </w:r>
      <w:r w:rsidRPr="00CE46FE">
        <w:rPr>
          <w:sz w:val="18"/>
          <w:szCs w:val="18"/>
        </w:rPr>
        <w:t xml:space="preserve"> 2023/1)</w:t>
      </w:r>
    </w:p>
    <w:p w:rsidR="00DF5124" w:rsidRPr="00B65A5A" w:rsidRDefault="00DF5124" w:rsidP="00DF5124">
      <w:pPr>
        <w:jc w:val="right"/>
      </w:pPr>
    </w:p>
    <w:p w:rsidR="00DF5124" w:rsidRPr="00B65A5A" w:rsidRDefault="00DF5124" w:rsidP="00DF5124"/>
    <w:p w:rsidR="00DF5124" w:rsidRPr="00B65A5A" w:rsidRDefault="00DF5124" w:rsidP="00DF5124">
      <w:pPr>
        <w:pStyle w:val="Heading1"/>
        <w:keepNext w:val="0"/>
        <w:numPr>
          <w:ilvl w:val="0"/>
          <w:numId w:val="0"/>
        </w:numPr>
        <w:rPr>
          <w:rFonts w:ascii="Times New Roman" w:hAnsi="Times New Roman"/>
          <w:szCs w:val="24"/>
        </w:rPr>
      </w:pPr>
      <w:bookmarkStart w:id="0" w:name="_Toc62204470"/>
      <w:bookmarkStart w:id="1" w:name="_GoBack"/>
      <w:r w:rsidRPr="00B65A5A">
        <w:rPr>
          <w:rFonts w:ascii="Times New Roman" w:hAnsi="Times New Roman"/>
        </w:rPr>
        <w:t>FINANŠU PIEDĀVĀJUMS</w:t>
      </w:r>
      <w:r w:rsidRPr="00B65A5A">
        <w:rPr>
          <w:rFonts w:ascii="Times New Roman" w:hAnsi="Times New Roman"/>
          <w:szCs w:val="24"/>
        </w:rPr>
        <w:t xml:space="preserve"> (FORMA)</w:t>
      </w:r>
      <w:bookmarkEnd w:id="0"/>
    </w:p>
    <w:bookmarkEnd w:id="1"/>
    <w:p w:rsidR="00DF5124" w:rsidRPr="00B65A5A" w:rsidRDefault="00DF5124" w:rsidP="00DF5124"/>
    <w:p w:rsidR="00DF5124" w:rsidRPr="00B65A5A" w:rsidRDefault="00DF5124" w:rsidP="00DF5124">
      <w:pPr>
        <w:jc w:val="center"/>
        <w:rPr>
          <w:sz w:val="22"/>
          <w:szCs w:val="22"/>
        </w:rPr>
      </w:pPr>
      <w:r w:rsidRPr="00B65A5A">
        <w:rPr>
          <w:sz w:val="22"/>
          <w:szCs w:val="22"/>
        </w:rPr>
        <w:t xml:space="preserve">Saskaņā ar atklāta konkursa </w:t>
      </w:r>
      <w:r w:rsidRPr="00B36417">
        <w:rPr>
          <w:sz w:val="22"/>
          <w:szCs w:val="22"/>
        </w:rPr>
        <w:t xml:space="preserve">„Daudzdzīvokļu dzīvojamās mājas Raiņa ielā 40, Balvi energoefektivitātes paaugstināšanas pasākumi” (iepirkuma identifikācijas Nr. PA </w:t>
      </w:r>
      <w:r>
        <w:rPr>
          <w:sz w:val="22"/>
          <w:szCs w:val="22"/>
        </w:rPr>
        <w:t>SAN-TEX</w:t>
      </w:r>
      <w:r w:rsidRPr="00B36417">
        <w:rPr>
          <w:sz w:val="22"/>
          <w:szCs w:val="22"/>
        </w:rPr>
        <w:t xml:space="preserve"> 2023/1</w:t>
      </w:r>
      <w:r w:rsidRPr="00B65A5A">
        <w:rPr>
          <w:sz w:val="22"/>
          <w:szCs w:val="22"/>
        </w:rPr>
        <w:t>) nolikumu, Tehnisko specifikāciju un norādītajiem darbiem</w:t>
      </w:r>
    </w:p>
    <w:p w:rsidR="00DF5124" w:rsidRPr="00B65A5A" w:rsidRDefault="00DF5124" w:rsidP="00DF5124">
      <w:pPr>
        <w:pBdr>
          <w:bottom w:val="single" w:sz="12" w:space="1" w:color="auto"/>
        </w:pBdr>
        <w:jc w:val="center"/>
        <w:rPr>
          <w:rFonts w:eastAsia="Cambria"/>
          <w:kern w:val="56"/>
          <w:sz w:val="24"/>
          <w:szCs w:val="24"/>
        </w:rPr>
      </w:pPr>
    </w:p>
    <w:p w:rsidR="00DF5124" w:rsidRPr="00B65A5A" w:rsidRDefault="00DF5124" w:rsidP="00DF5124">
      <w:pPr>
        <w:pBdr>
          <w:bottom w:val="single" w:sz="12" w:space="1" w:color="auto"/>
        </w:pBdr>
        <w:jc w:val="center"/>
        <w:rPr>
          <w:rFonts w:eastAsia="Cambria"/>
          <w:kern w:val="56"/>
          <w:sz w:val="24"/>
          <w:szCs w:val="24"/>
        </w:rPr>
      </w:pPr>
    </w:p>
    <w:p w:rsidR="00DF5124" w:rsidRPr="00B65A5A" w:rsidRDefault="00DF5124" w:rsidP="00DF5124">
      <w:pPr>
        <w:jc w:val="center"/>
        <w:rPr>
          <w:rFonts w:eastAsia="Cambria"/>
          <w:kern w:val="56"/>
          <w:sz w:val="24"/>
          <w:szCs w:val="24"/>
          <w:vertAlign w:val="superscript"/>
        </w:rPr>
      </w:pPr>
      <w:r w:rsidRPr="00B65A5A">
        <w:rPr>
          <w:rFonts w:eastAsia="Cambria"/>
          <w:i/>
          <w:kern w:val="56"/>
          <w:sz w:val="24"/>
          <w:szCs w:val="24"/>
          <w:vertAlign w:val="superscript"/>
        </w:rPr>
        <w:t>pretendenta nosaukums, reģistrācijas. Nr.</w:t>
      </w:r>
    </w:p>
    <w:p w:rsidR="00DF5124" w:rsidRPr="00B65A5A" w:rsidRDefault="00DF5124" w:rsidP="00DF5124">
      <w:pPr>
        <w:jc w:val="center"/>
        <w:rPr>
          <w:sz w:val="22"/>
          <w:szCs w:val="22"/>
        </w:rPr>
      </w:pPr>
      <w:r w:rsidRPr="00B65A5A">
        <w:rPr>
          <w:sz w:val="22"/>
          <w:szCs w:val="22"/>
        </w:rPr>
        <w:t xml:space="preserve"> piedāvā veikt</w:t>
      </w:r>
    </w:p>
    <w:p w:rsidR="00DF5124" w:rsidRPr="00B65A5A" w:rsidRDefault="00DF5124" w:rsidP="00DF5124">
      <w:pPr>
        <w:overflowPunct w:val="0"/>
        <w:autoSpaceDE w:val="0"/>
        <w:autoSpaceDN w:val="0"/>
        <w:adjustRightInd w:val="0"/>
        <w:ind w:right="-6" w:firstLine="720"/>
        <w:jc w:val="both"/>
        <w:textAlignment w:val="baseline"/>
        <w:rPr>
          <w:noProof/>
          <w:sz w:val="22"/>
          <w:szCs w:val="22"/>
          <w:lang w:eastAsia="lv-LV"/>
        </w:rPr>
      </w:pPr>
      <w:r w:rsidRPr="00B65A5A">
        <w:rPr>
          <w:sz w:val="22"/>
          <w:szCs w:val="22"/>
        </w:rPr>
        <w:t xml:space="preserve">Projektēšanu, autoruzraudzību un būvniecību </w:t>
      </w:r>
      <w:r>
        <w:rPr>
          <w:sz w:val="22"/>
          <w:szCs w:val="22"/>
        </w:rPr>
        <w:t>Raiņa ielā 40, Balvos</w:t>
      </w:r>
      <w:r w:rsidRPr="00B65A5A">
        <w:rPr>
          <w:sz w:val="22"/>
          <w:szCs w:val="22"/>
        </w:rPr>
        <w:t xml:space="preserve"> par šādām cenām: </w:t>
      </w:r>
    </w:p>
    <w:tbl>
      <w:tblPr>
        <w:tblpPr w:leftFromText="180" w:rightFromText="180" w:bottomFromText="160" w:vertAnchor="text" w:horzAnchor="margin" w:tblpY="183"/>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
        <w:gridCol w:w="3260"/>
        <w:gridCol w:w="1883"/>
        <w:gridCol w:w="1599"/>
        <w:gridCol w:w="1741"/>
      </w:tblGrid>
      <w:tr w:rsidR="00DF5124" w:rsidRPr="00B65A5A" w:rsidTr="00F860ED">
        <w:trPr>
          <w:trHeight w:val="375"/>
        </w:trPr>
        <w:tc>
          <w:tcPr>
            <w:tcW w:w="667" w:type="dxa"/>
            <w:tcBorders>
              <w:top w:val="single" w:sz="4" w:space="0" w:color="000000"/>
              <w:left w:val="single" w:sz="4" w:space="0" w:color="000000"/>
              <w:bottom w:val="single" w:sz="4" w:space="0" w:color="000000"/>
              <w:right w:val="single" w:sz="4" w:space="0" w:color="000000"/>
            </w:tcBorders>
            <w:shd w:val="clear" w:color="auto" w:fill="F2F2F2"/>
            <w:hideMark/>
          </w:tcPr>
          <w:p w:rsidR="00DF5124" w:rsidRPr="00B65A5A" w:rsidRDefault="00DF5124" w:rsidP="00F860ED">
            <w:pPr>
              <w:spacing w:after="120"/>
              <w:jc w:val="center"/>
              <w:rPr>
                <w:b/>
                <w:bCs/>
                <w:color w:val="000000"/>
                <w:sz w:val="22"/>
                <w:szCs w:val="22"/>
              </w:rPr>
            </w:pPr>
            <w:r w:rsidRPr="00B65A5A">
              <w:rPr>
                <w:b/>
                <w:bCs/>
                <w:color w:val="000000"/>
                <w:sz w:val="22"/>
                <w:szCs w:val="22"/>
              </w:rPr>
              <w:t>Nr.</w:t>
            </w:r>
          </w:p>
        </w:tc>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F5124" w:rsidRPr="00B65A5A" w:rsidRDefault="00DF5124" w:rsidP="00F860ED">
            <w:pPr>
              <w:spacing w:after="120"/>
              <w:jc w:val="center"/>
              <w:rPr>
                <w:b/>
                <w:bCs/>
                <w:color w:val="000000"/>
                <w:sz w:val="22"/>
                <w:szCs w:val="22"/>
              </w:rPr>
            </w:pPr>
            <w:r w:rsidRPr="00B65A5A">
              <w:rPr>
                <w:b/>
                <w:bCs/>
                <w:color w:val="000000"/>
                <w:sz w:val="22"/>
                <w:szCs w:val="22"/>
              </w:rPr>
              <w:t>Iepirkuma priekšmets</w:t>
            </w:r>
          </w:p>
        </w:tc>
        <w:tc>
          <w:tcPr>
            <w:tcW w:w="188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F5124" w:rsidRPr="00B65A5A" w:rsidRDefault="00DF5124" w:rsidP="00F860ED">
            <w:pPr>
              <w:spacing w:after="120"/>
              <w:jc w:val="center"/>
              <w:rPr>
                <w:b/>
                <w:bCs/>
                <w:color w:val="000000"/>
                <w:sz w:val="22"/>
                <w:szCs w:val="22"/>
              </w:rPr>
            </w:pPr>
            <w:r w:rsidRPr="00B65A5A">
              <w:rPr>
                <w:b/>
                <w:bCs/>
                <w:color w:val="000000"/>
                <w:sz w:val="22"/>
                <w:szCs w:val="22"/>
              </w:rPr>
              <w:t>Cena EUR, bez PVN</w:t>
            </w:r>
          </w:p>
        </w:tc>
        <w:tc>
          <w:tcPr>
            <w:tcW w:w="1599" w:type="dxa"/>
            <w:tcBorders>
              <w:top w:val="single" w:sz="4" w:space="0" w:color="000000"/>
              <w:left w:val="single" w:sz="4" w:space="0" w:color="000000"/>
              <w:bottom w:val="single" w:sz="4" w:space="0" w:color="000000"/>
              <w:right w:val="single" w:sz="4" w:space="0" w:color="000000"/>
            </w:tcBorders>
            <w:shd w:val="clear" w:color="auto" w:fill="F2F2F2"/>
            <w:hideMark/>
          </w:tcPr>
          <w:p w:rsidR="00DF5124" w:rsidRPr="00B65A5A" w:rsidRDefault="00DF5124" w:rsidP="00F860ED">
            <w:pPr>
              <w:spacing w:after="120"/>
              <w:jc w:val="center"/>
              <w:rPr>
                <w:b/>
                <w:bCs/>
                <w:color w:val="000000"/>
                <w:sz w:val="22"/>
                <w:szCs w:val="22"/>
              </w:rPr>
            </w:pPr>
            <w:r w:rsidRPr="00B65A5A">
              <w:rPr>
                <w:b/>
                <w:bCs/>
                <w:color w:val="000000"/>
                <w:sz w:val="22"/>
                <w:szCs w:val="22"/>
              </w:rPr>
              <w:t>PVN</w:t>
            </w:r>
          </w:p>
        </w:tc>
        <w:tc>
          <w:tcPr>
            <w:tcW w:w="1741" w:type="dxa"/>
            <w:tcBorders>
              <w:top w:val="single" w:sz="4" w:space="0" w:color="000000"/>
              <w:left w:val="single" w:sz="4" w:space="0" w:color="000000"/>
              <w:bottom w:val="single" w:sz="4" w:space="0" w:color="000000"/>
              <w:right w:val="single" w:sz="4" w:space="0" w:color="000000"/>
            </w:tcBorders>
            <w:shd w:val="clear" w:color="auto" w:fill="F2F2F2"/>
            <w:hideMark/>
          </w:tcPr>
          <w:p w:rsidR="00DF5124" w:rsidRPr="00B65A5A" w:rsidRDefault="00DF5124" w:rsidP="00F860ED">
            <w:pPr>
              <w:spacing w:after="120"/>
              <w:jc w:val="center"/>
              <w:rPr>
                <w:b/>
                <w:bCs/>
                <w:color w:val="000000"/>
                <w:sz w:val="22"/>
                <w:szCs w:val="22"/>
              </w:rPr>
            </w:pPr>
            <w:r w:rsidRPr="00B65A5A">
              <w:rPr>
                <w:b/>
                <w:bCs/>
                <w:color w:val="000000"/>
                <w:sz w:val="22"/>
                <w:szCs w:val="22"/>
              </w:rPr>
              <w:t>Cena EUR, ar PVN</w:t>
            </w:r>
          </w:p>
        </w:tc>
      </w:tr>
      <w:tr w:rsidR="00DF5124" w:rsidRPr="00B65A5A" w:rsidTr="00F860ED">
        <w:trPr>
          <w:trHeight w:val="690"/>
        </w:trPr>
        <w:tc>
          <w:tcPr>
            <w:tcW w:w="667" w:type="dxa"/>
            <w:tcBorders>
              <w:top w:val="single" w:sz="4" w:space="0" w:color="000000"/>
              <w:left w:val="single" w:sz="4" w:space="0" w:color="000000"/>
              <w:bottom w:val="single" w:sz="4" w:space="0" w:color="000000"/>
              <w:right w:val="single" w:sz="4" w:space="0" w:color="000000"/>
            </w:tcBorders>
            <w:hideMark/>
          </w:tcPr>
          <w:p w:rsidR="00DF5124" w:rsidRPr="00B65A5A" w:rsidRDefault="00DF5124" w:rsidP="00F860ED">
            <w:pPr>
              <w:keepNext/>
              <w:keepLines/>
              <w:spacing w:before="200" w:after="120"/>
              <w:ind w:firstLine="33"/>
              <w:outlineLvl w:val="8"/>
              <w:rPr>
                <w:b/>
                <w:bCs/>
                <w:color w:val="000000"/>
                <w:sz w:val="22"/>
                <w:szCs w:val="22"/>
              </w:rPr>
            </w:pPr>
            <w:r w:rsidRPr="00B65A5A">
              <w:rPr>
                <w:b/>
                <w:bCs/>
                <w:color w:val="000000"/>
                <w:sz w:val="22"/>
                <w:szCs w:val="22"/>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F5124" w:rsidRPr="00B65A5A" w:rsidRDefault="00DF5124" w:rsidP="00F860ED">
            <w:pPr>
              <w:keepNext/>
              <w:keepLines/>
              <w:spacing w:before="200"/>
              <w:jc w:val="both"/>
              <w:outlineLvl w:val="8"/>
              <w:rPr>
                <w:color w:val="000000"/>
                <w:sz w:val="22"/>
                <w:szCs w:val="22"/>
              </w:rPr>
            </w:pPr>
            <w:r>
              <w:rPr>
                <w:color w:val="000000"/>
                <w:sz w:val="22"/>
                <w:szCs w:val="22"/>
              </w:rPr>
              <w:t>Būvniecības ieceres dokumentācijas</w:t>
            </w:r>
            <w:r w:rsidRPr="00B65A5A">
              <w:rPr>
                <w:color w:val="000000"/>
                <w:sz w:val="22"/>
                <w:szCs w:val="22"/>
              </w:rPr>
              <w:t xml:space="preserve"> izstrāde </w:t>
            </w:r>
          </w:p>
        </w:tc>
        <w:tc>
          <w:tcPr>
            <w:tcW w:w="1883" w:type="dxa"/>
            <w:tcBorders>
              <w:top w:val="single" w:sz="4" w:space="0" w:color="000000"/>
              <w:left w:val="single" w:sz="4" w:space="0" w:color="000000"/>
              <w:bottom w:val="single" w:sz="4" w:space="0" w:color="000000"/>
              <w:right w:val="single" w:sz="4" w:space="0" w:color="000000"/>
            </w:tcBorders>
            <w:vAlign w:val="center"/>
          </w:tcPr>
          <w:p w:rsidR="00DF5124" w:rsidRPr="00B65A5A" w:rsidRDefault="00DF5124" w:rsidP="00F860ED">
            <w:pPr>
              <w:keepNext/>
              <w:keepLines/>
              <w:spacing w:before="200" w:after="120"/>
              <w:jc w:val="center"/>
              <w:outlineLvl w:val="8"/>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tcPr>
          <w:p w:rsidR="00DF5124" w:rsidRPr="00B65A5A" w:rsidRDefault="00DF5124" w:rsidP="00F860ED">
            <w:pPr>
              <w:keepNext/>
              <w:keepLines/>
              <w:spacing w:before="200" w:after="120"/>
              <w:jc w:val="center"/>
              <w:outlineLvl w:val="8"/>
              <w:rPr>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tcPr>
          <w:p w:rsidR="00DF5124" w:rsidRPr="00B65A5A" w:rsidRDefault="00DF5124" w:rsidP="00F860ED">
            <w:pPr>
              <w:keepNext/>
              <w:keepLines/>
              <w:spacing w:before="200" w:after="120"/>
              <w:jc w:val="center"/>
              <w:outlineLvl w:val="8"/>
              <w:rPr>
                <w:color w:val="000000"/>
                <w:sz w:val="22"/>
                <w:szCs w:val="22"/>
              </w:rPr>
            </w:pPr>
          </w:p>
        </w:tc>
      </w:tr>
      <w:tr w:rsidR="00DF5124" w:rsidRPr="00B65A5A" w:rsidTr="00F860ED">
        <w:trPr>
          <w:trHeight w:val="705"/>
        </w:trPr>
        <w:tc>
          <w:tcPr>
            <w:tcW w:w="667" w:type="dxa"/>
            <w:tcBorders>
              <w:top w:val="single" w:sz="4" w:space="0" w:color="000000"/>
              <w:left w:val="single" w:sz="4" w:space="0" w:color="000000"/>
              <w:bottom w:val="single" w:sz="4" w:space="0" w:color="000000"/>
              <w:right w:val="single" w:sz="4" w:space="0" w:color="000000"/>
            </w:tcBorders>
            <w:hideMark/>
          </w:tcPr>
          <w:p w:rsidR="00DF5124" w:rsidRPr="00B65A5A" w:rsidRDefault="00DF5124" w:rsidP="00F860ED">
            <w:pPr>
              <w:keepNext/>
              <w:keepLines/>
              <w:spacing w:before="200" w:after="120"/>
              <w:outlineLvl w:val="8"/>
              <w:rPr>
                <w:b/>
                <w:bCs/>
                <w:color w:val="000000"/>
                <w:sz w:val="22"/>
                <w:szCs w:val="22"/>
              </w:rPr>
            </w:pPr>
            <w:r w:rsidRPr="00B65A5A">
              <w:rPr>
                <w:b/>
                <w:bCs/>
                <w:color w:val="000000"/>
                <w:sz w:val="22"/>
                <w:szCs w:val="22"/>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F5124" w:rsidRPr="00B65A5A" w:rsidRDefault="00DF5124" w:rsidP="00F860ED">
            <w:pPr>
              <w:keepNext/>
              <w:keepLines/>
              <w:spacing w:before="200"/>
              <w:jc w:val="both"/>
              <w:outlineLvl w:val="8"/>
              <w:rPr>
                <w:color w:val="000000"/>
                <w:sz w:val="22"/>
                <w:szCs w:val="22"/>
              </w:rPr>
            </w:pPr>
            <w:r w:rsidRPr="00B65A5A">
              <w:rPr>
                <w:color w:val="000000"/>
                <w:sz w:val="22"/>
                <w:szCs w:val="22"/>
              </w:rPr>
              <w:t>Būvdarbu autoruzraudzība</w:t>
            </w:r>
          </w:p>
        </w:tc>
        <w:tc>
          <w:tcPr>
            <w:tcW w:w="1883" w:type="dxa"/>
            <w:tcBorders>
              <w:top w:val="single" w:sz="4" w:space="0" w:color="000000"/>
              <w:left w:val="single" w:sz="4" w:space="0" w:color="000000"/>
              <w:bottom w:val="single" w:sz="4" w:space="0" w:color="000000"/>
              <w:right w:val="single" w:sz="4" w:space="0" w:color="000000"/>
            </w:tcBorders>
            <w:vAlign w:val="center"/>
          </w:tcPr>
          <w:p w:rsidR="00DF5124" w:rsidRPr="00B65A5A" w:rsidRDefault="00DF5124" w:rsidP="00F860ED">
            <w:pPr>
              <w:keepNext/>
              <w:keepLines/>
              <w:spacing w:before="200" w:after="120"/>
              <w:jc w:val="center"/>
              <w:outlineLvl w:val="8"/>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tcPr>
          <w:p w:rsidR="00DF5124" w:rsidRPr="00B65A5A" w:rsidRDefault="00DF5124" w:rsidP="00F860ED">
            <w:pPr>
              <w:keepNext/>
              <w:keepLines/>
              <w:spacing w:before="200" w:after="120"/>
              <w:jc w:val="center"/>
              <w:outlineLvl w:val="8"/>
              <w:rPr>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tcPr>
          <w:p w:rsidR="00DF5124" w:rsidRPr="00B65A5A" w:rsidRDefault="00DF5124" w:rsidP="00F860ED">
            <w:pPr>
              <w:keepNext/>
              <w:keepLines/>
              <w:spacing w:before="200" w:after="120"/>
              <w:jc w:val="center"/>
              <w:outlineLvl w:val="8"/>
              <w:rPr>
                <w:color w:val="000000"/>
                <w:sz w:val="22"/>
                <w:szCs w:val="22"/>
              </w:rPr>
            </w:pPr>
          </w:p>
        </w:tc>
      </w:tr>
      <w:tr w:rsidR="00DF5124" w:rsidRPr="00B65A5A" w:rsidTr="00F860ED">
        <w:trPr>
          <w:trHeight w:val="705"/>
        </w:trPr>
        <w:tc>
          <w:tcPr>
            <w:tcW w:w="667" w:type="dxa"/>
            <w:tcBorders>
              <w:top w:val="single" w:sz="4" w:space="0" w:color="000000"/>
              <w:left w:val="single" w:sz="4" w:space="0" w:color="000000"/>
              <w:bottom w:val="single" w:sz="4" w:space="0" w:color="000000"/>
              <w:right w:val="single" w:sz="4" w:space="0" w:color="000000"/>
            </w:tcBorders>
            <w:hideMark/>
          </w:tcPr>
          <w:p w:rsidR="00DF5124" w:rsidRPr="00B65A5A" w:rsidRDefault="00DF5124" w:rsidP="00F860ED">
            <w:pPr>
              <w:keepNext/>
              <w:keepLines/>
              <w:spacing w:before="200" w:after="120"/>
              <w:outlineLvl w:val="8"/>
              <w:rPr>
                <w:b/>
                <w:bCs/>
                <w:color w:val="000000"/>
                <w:sz w:val="22"/>
                <w:szCs w:val="22"/>
              </w:rPr>
            </w:pPr>
            <w:r w:rsidRPr="00B65A5A">
              <w:rPr>
                <w:b/>
                <w:bCs/>
                <w:color w:val="000000"/>
                <w:sz w:val="22"/>
                <w:szCs w:val="22"/>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F5124" w:rsidRPr="00B65A5A" w:rsidRDefault="00DF5124" w:rsidP="00F860ED">
            <w:pPr>
              <w:keepNext/>
              <w:keepLines/>
              <w:spacing w:before="200"/>
              <w:jc w:val="both"/>
              <w:outlineLvl w:val="8"/>
              <w:rPr>
                <w:color w:val="000000"/>
                <w:sz w:val="22"/>
                <w:szCs w:val="22"/>
              </w:rPr>
            </w:pPr>
            <w:r w:rsidRPr="00B65A5A">
              <w:rPr>
                <w:color w:val="000000"/>
                <w:sz w:val="22"/>
                <w:szCs w:val="22"/>
              </w:rPr>
              <w:t>Būvniecība</w:t>
            </w:r>
          </w:p>
        </w:tc>
        <w:tc>
          <w:tcPr>
            <w:tcW w:w="1883" w:type="dxa"/>
            <w:tcBorders>
              <w:top w:val="single" w:sz="4" w:space="0" w:color="000000"/>
              <w:left w:val="single" w:sz="4" w:space="0" w:color="000000"/>
              <w:bottom w:val="single" w:sz="4" w:space="0" w:color="000000"/>
              <w:right w:val="single" w:sz="4" w:space="0" w:color="000000"/>
            </w:tcBorders>
            <w:vAlign w:val="center"/>
          </w:tcPr>
          <w:p w:rsidR="00DF5124" w:rsidRPr="00B65A5A" w:rsidRDefault="00DF5124" w:rsidP="00F860ED">
            <w:pPr>
              <w:keepNext/>
              <w:keepLines/>
              <w:spacing w:before="200" w:after="120"/>
              <w:jc w:val="center"/>
              <w:outlineLvl w:val="8"/>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tcPr>
          <w:p w:rsidR="00DF5124" w:rsidRPr="00B65A5A" w:rsidRDefault="00DF5124" w:rsidP="00F860ED">
            <w:pPr>
              <w:keepNext/>
              <w:keepLines/>
              <w:spacing w:before="200" w:after="120"/>
              <w:jc w:val="center"/>
              <w:outlineLvl w:val="8"/>
              <w:rPr>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tcPr>
          <w:p w:rsidR="00DF5124" w:rsidRPr="00B65A5A" w:rsidRDefault="00DF5124" w:rsidP="00F860ED">
            <w:pPr>
              <w:keepNext/>
              <w:keepLines/>
              <w:spacing w:before="200" w:after="120"/>
              <w:jc w:val="center"/>
              <w:outlineLvl w:val="8"/>
              <w:rPr>
                <w:color w:val="000000"/>
                <w:sz w:val="22"/>
                <w:szCs w:val="22"/>
              </w:rPr>
            </w:pPr>
          </w:p>
        </w:tc>
      </w:tr>
      <w:tr w:rsidR="00DF5124" w:rsidRPr="00B65A5A" w:rsidTr="00F860ED">
        <w:trPr>
          <w:trHeight w:val="705"/>
        </w:trPr>
        <w:tc>
          <w:tcPr>
            <w:tcW w:w="392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F5124" w:rsidRPr="00B65A5A" w:rsidRDefault="00DF5124" w:rsidP="00F860ED">
            <w:pPr>
              <w:spacing w:after="160" w:line="256" w:lineRule="auto"/>
              <w:ind w:firstLine="33"/>
              <w:jc w:val="right"/>
              <w:rPr>
                <w:rFonts w:eastAsia="Calibri"/>
                <w:sz w:val="22"/>
                <w:szCs w:val="22"/>
              </w:rPr>
            </w:pPr>
            <w:r w:rsidRPr="00B65A5A">
              <w:rPr>
                <w:b/>
                <w:bCs/>
                <w:color w:val="000000"/>
                <w:sz w:val="22"/>
                <w:szCs w:val="22"/>
              </w:rPr>
              <w:t>Piedāvājuma cena kopā, EUR:</w:t>
            </w:r>
          </w:p>
        </w:tc>
        <w:tc>
          <w:tcPr>
            <w:tcW w:w="18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F5124" w:rsidRPr="00B65A5A" w:rsidRDefault="00DF5124" w:rsidP="00F860ED">
            <w:pPr>
              <w:spacing w:after="120"/>
              <w:jc w:val="center"/>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shd w:val="clear" w:color="auto" w:fill="F2F2F2"/>
          </w:tcPr>
          <w:p w:rsidR="00DF5124" w:rsidRPr="00B65A5A" w:rsidRDefault="00DF5124" w:rsidP="00F860ED">
            <w:pPr>
              <w:spacing w:after="120"/>
              <w:jc w:val="center"/>
              <w:rPr>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shd w:val="clear" w:color="auto" w:fill="F2F2F2"/>
          </w:tcPr>
          <w:p w:rsidR="00DF5124" w:rsidRPr="00B65A5A" w:rsidRDefault="00DF5124" w:rsidP="00F860ED">
            <w:pPr>
              <w:spacing w:after="120"/>
              <w:jc w:val="center"/>
              <w:rPr>
                <w:color w:val="000000"/>
                <w:sz w:val="22"/>
                <w:szCs w:val="22"/>
              </w:rPr>
            </w:pPr>
          </w:p>
        </w:tc>
      </w:tr>
    </w:tbl>
    <w:p w:rsidR="00DF5124" w:rsidRPr="00B65A5A" w:rsidRDefault="00DF5124" w:rsidP="00DF5124">
      <w:pPr>
        <w:tabs>
          <w:tab w:val="left" w:pos="540"/>
        </w:tabs>
        <w:jc w:val="both"/>
        <w:rPr>
          <w:i/>
        </w:rPr>
      </w:pPr>
      <w:r w:rsidRPr="00B65A5A">
        <w:rPr>
          <w:i/>
          <w:color w:val="000000"/>
          <w:sz w:val="22"/>
          <w:szCs w:val="22"/>
        </w:rPr>
        <w:t>*</w:t>
      </w:r>
      <w:r w:rsidRPr="00B65A5A">
        <w:rPr>
          <w:i/>
          <w:color w:val="000000"/>
          <w:sz w:val="22"/>
          <w:szCs w:val="22"/>
        </w:rPr>
        <w:tab/>
      </w:r>
      <w:r w:rsidRPr="00B65A5A">
        <w:rPr>
          <w:i/>
          <w:color w:val="000000"/>
        </w:rPr>
        <w:t xml:space="preserve">Cena </w:t>
      </w:r>
      <w:r w:rsidRPr="00B65A5A">
        <w:rPr>
          <w:i/>
        </w:rPr>
        <w:t>jānorāda ar 2 (divām) decimālzīmēm aiz komata.</w:t>
      </w:r>
    </w:p>
    <w:p w:rsidR="00DF5124" w:rsidRDefault="00DF5124" w:rsidP="00DF5124">
      <w:pPr>
        <w:ind w:firstLine="720"/>
        <w:jc w:val="both"/>
        <w:rPr>
          <w:sz w:val="24"/>
          <w:lang w:eastAsia="lv-LV"/>
        </w:rPr>
      </w:pPr>
      <w:r w:rsidRPr="00B65A5A">
        <w:rPr>
          <w:sz w:val="24"/>
          <w:lang w:eastAsia="lv-LV"/>
        </w:rPr>
        <w:t>Būvdarbu cenā ir iekļauti visi LR normatīvajos aktos paredzētie nodokļi un nodevas.</w:t>
      </w:r>
    </w:p>
    <w:p w:rsidR="00DF5124" w:rsidRPr="00B65A5A" w:rsidRDefault="00DF5124" w:rsidP="00DF5124">
      <w:pPr>
        <w:ind w:firstLine="720"/>
        <w:jc w:val="both"/>
        <w:rPr>
          <w:sz w:val="24"/>
          <w:lang w:eastAsia="lv-LV"/>
        </w:rPr>
      </w:pPr>
    </w:p>
    <w:p w:rsidR="00DF5124" w:rsidRPr="00B65A5A" w:rsidRDefault="00DF5124" w:rsidP="00DF5124">
      <w:pPr>
        <w:pStyle w:val="BodyText2"/>
        <w:tabs>
          <w:tab w:val="left" w:pos="993"/>
        </w:tabs>
        <w:jc w:val="both"/>
        <w:rPr>
          <w:b/>
          <w:szCs w:val="22"/>
        </w:rPr>
      </w:pPr>
      <w:r w:rsidRPr="00B65A5A">
        <w:rPr>
          <w:b/>
          <w:szCs w:val="22"/>
        </w:rPr>
        <w:t>Ar šo apliecinu un garantēju:</w:t>
      </w:r>
    </w:p>
    <w:p w:rsidR="00DF5124" w:rsidRPr="00B65A5A" w:rsidRDefault="00DF5124" w:rsidP="00DF5124">
      <w:pPr>
        <w:widowControl w:val="0"/>
        <w:numPr>
          <w:ilvl w:val="0"/>
          <w:numId w:val="2"/>
        </w:numPr>
        <w:autoSpaceDE w:val="0"/>
        <w:autoSpaceDN w:val="0"/>
        <w:adjustRightInd w:val="0"/>
        <w:jc w:val="both"/>
        <w:rPr>
          <w:rFonts w:eastAsia="Cambria"/>
          <w:sz w:val="22"/>
          <w:szCs w:val="22"/>
        </w:rPr>
      </w:pPr>
      <w:r w:rsidRPr="00B65A5A">
        <w:rPr>
          <w:rFonts w:eastAsia="Cambria"/>
          <w:sz w:val="22"/>
          <w:szCs w:val="22"/>
        </w:rPr>
        <w:t>sniegto ziņu patiesumu un precizitāti;</w:t>
      </w:r>
    </w:p>
    <w:p w:rsidR="00DF5124" w:rsidRPr="00B65A5A" w:rsidRDefault="00DF5124" w:rsidP="00DF5124">
      <w:pPr>
        <w:widowControl w:val="0"/>
        <w:numPr>
          <w:ilvl w:val="0"/>
          <w:numId w:val="2"/>
        </w:numPr>
        <w:autoSpaceDE w:val="0"/>
        <w:autoSpaceDN w:val="0"/>
        <w:adjustRightInd w:val="0"/>
        <w:jc w:val="both"/>
        <w:rPr>
          <w:rFonts w:eastAsia="Cambria"/>
          <w:sz w:val="22"/>
          <w:szCs w:val="22"/>
        </w:rPr>
      </w:pPr>
      <w:r w:rsidRPr="00B65A5A">
        <w:rPr>
          <w:rFonts w:eastAsia="Cambria"/>
          <w:sz w:val="22"/>
          <w:szCs w:val="22"/>
        </w:rPr>
        <w:t>ka darbi tiks veikti atbilstoši nolikuma un līguma noteiktajām prasībām, ievērojot normatīvajos aktos noteiktās prasības;</w:t>
      </w:r>
    </w:p>
    <w:p w:rsidR="00DF5124" w:rsidRPr="00B65A5A" w:rsidRDefault="00DF5124" w:rsidP="00DF5124">
      <w:pPr>
        <w:widowControl w:val="0"/>
        <w:numPr>
          <w:ilvl w:val="0"/>
          <w:numId w:val="2"/>
        </w:numPr>
        <w:autoSpaceDE w:val="0"/>
        <w:autoSpaceDN w:val="0"/>
        <w:adjustRightInd w:val="0"/>
        <w:jc w:val="both"/>
        <w:rPr>
          <w:rFonts w:eastAsia="Cambria"/>
          <w:sz w:val="22"/>
          <w:szCs w:val="22"/>
        </w:rPr>
      </w:pPr>
      <w:r w:rsidRPr="00B65A5A">
        <w:rPr>
          <w:rFonts w:eastAsia="Cambria"/>
          <w:sz w:val="22"/>
          <w:szCs w:val="22"/>
        </w:rPr>
        <w:t>Finanšu piedāvājumā norādītā līgumcena ietver pilnu samaksu par iepirkuma līguma ietvaros paredzēto saistību izpildi, tai skaitā visas izmaksas, kas saistītas ar 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p>
    <w:p w:rsidR="00DF5124" w:rsidRDefault="00DF5124" w:rsidP="00DF5124">
      <w:pPr>
        <w:widowControl w:val="0"/>
        <w:numPr>
          <w:ilvl w:val="0"/>
          <w:numId w:val="2"/>
        </w:numPr>
        <w:autoSpaceDE w:val="0"/>
        <w:autoSpaceDN w:val="0"/>
        <w:adjustRightInd w:val="0"/>
        <w:jc w:val="both"/>
        <w:rPr>
          <w:rFonts w:eastAsia="Cambria"/>
          <w:sz w:val="22"/>
          <w:szCs w:val="22"/>
        </w:rPr>
      </w:pPr>
      <w:r w:rsidRPr="00B65A5A">
        <w:rPr>
          <w:rFonts w:eastAsia="Cambria"/>
          <w:sz w:val="22"/>
          <w:szCs w:val="22"/>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p w:rsidR="00DF5124" w:rsidRPr="00B65A5A" w:rsidRDefault="00DF5124" w:rsidP="00DF5124">
      <w:pPr>
        <w:widowControl w:val="0"/>
        <w:autoSpaceDE w:val="0"/>
        <w:autoSpaceDN w:val="0"/>
        <w:adjustRightInd w:val="0"/>
        <w:ind w:left="405"/>
        <w:jc w:val="both"/>
        <w:rPr>
          <w:rFonts w:eastAsia="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2"/>
      </w:tblGrid>
      <w:tr w:rsidR="00DF5124" w:rsidRPr="00B65A5A" w:rsidTr="00F860ED">
        <w:tc>
          <w:tcPr>
            <w:tcW w:w="4678" w:type="dxa"/>
          </w:tcPr>
          <w:p w:rsidR="00DF5124" w:rsidRPr="00B65A5A" w:rsidRDefault="00DF5124" w:rsidP="00F860ED">
            <w:pPr>
              <w:pStyle w:val="NoSpacing"/>
              <w:rPr>
                <w:rFonts w:ascii="Times New Roman" w:hAnsi="Times New Roman"/>
              </w:rPr>
            </w:pPr>
            <w:r>
              <w:rPr>
                <w:b/>
              </w:rPr>
              <w:tab/>
            </w:r>
            <w:r w:rsidRPr="00B65A5A">
              <w:rPr>
                <w:rFonts w:ascii="Times New Roman" w:hAnsi="Times New Roman"/>
              </w:rPr>
              <w:t xml:space="preserve">Pretendenta </w:t>
            </w:r>
            <w:proofErr w:type="spellStart"/>
            <w:r w:rsidRPr="00B65A5A">
              <w:rPr>
                <w:rFonts w:ascii="Times New Roman" w:hAnsi="Times New Roman"/>
              </w:rPr>
              <w:t>paraksttiesīgās</w:t>
            </w:r>
            <w:proofErr w:type="spellEnd"/>
            <w:r w:rsidRPr="00B65A5A">
              <w:rPr>
                <w:rFonts w:ascii="Times New Roman" w:hAnsi="Times New Roman"/>
              </w:rPr>
              <w:t xml:space="preserve"> personas Vārds, Uzvārds:</w:t>
            </w:r>
          </w:p>
        </w:tc>
        <w:tc>
          <w:tcPr>
            <w:tcW w:w="4532" w:type="dxa"/>
          </w:tcPr>
          <w:p w:rsidR="00DF5124" w:rsidRPr="00B65A5A" w:rsidRDefault="00DF5124" w:rsidP="00F860ED">
            <w:pPr>
              <w:pStyle w:val="NoSpacing"/>
              <w:rPr>
                <w:rFonts w:ascii="Times New Roman" w:hAnsi="Times New Roman"/>
              </w:rPr>
            </w:pPr>
          </w:p>
        </w:tc>
      </w:tr>
      <w:tr w:rsidR="00DF5124" w:rsidRPr="00B65A5A" w:rsidTr="00F860ED">
        <w:tc>
          <w:tcPr>
            <w:tcW w:w="4678" w:type="dxa"/>
            <w:vAlign w:val="center"/>
          </w:tcPr>
          <w:p w:rsidR="00DF5124" w:rsidRPr="00B65A5A" w:rsidRDefault="00DF5124" w:rsidP="00F860ED">
            <w:pPr>
              <w:pStyle w:val="NoSpacing"/>
              <w:rPr>
                <w:rFonts w:ascii="Times New Roman" w:hAnsi="Times New Roman"/>
              </w:rPr>
            </w:pPr>
            <w:proofErr w:type="spellStart"/>
            <w:r w:rsidRPr="00B65A5A">
              <w:rPr>
                <w:rFonts w:ascii="Times New Roman" w:hAnsi="Times New Roman"/>
              </w:rPr>
              <w:t>Paraksttiesīgās</w:t>
            </w:r>
            <w:proofErr w:type="spellEnd"/>
            <w:r w:rsidRPr="00B65A5A">
              <w:rPr>
                <w:rFonts w:ascii="Times New Roman" w:hAnsi="Times New Roman"/>
              </w:rPr>
              <w:t xml:space="preserve"> personas amats:</w:t>
            </w:r>
          </w:p>
        </w:tc>
        <w:tc>
          <w:tcPr>
            <w:tcW w:w="4532" w:type="dxa"/>
          </w:tcPr>
          <w:p w:rsidR="00DF5124" w:rsidRPr="00B65A5A" w:rsidRDefault="00DF5124" w:rsidP="00F860ED">
            <w:pPr>
              <w:pStyle w:val="NoSpacing"/>
              <w:rPr>
                <w:rFonts w:ascii="Times New Roman" w:hAnsi="Times New Roman"/>
              </w:rPr>
            </w:pPr>
          </w:p>
        </w:tc>
      </w:tr>
      <w:tr w:rsidR="00DF5124" w:rsidRPr="00B65A5A" w:rsidTr="00F860ED">
        <w:tc>
          <w:tcPr>
            <w:tcW w:w="4678" w:type="dxa"/>
            <w:vAlign w:val="center"/>
          </w:tcPr>
          <w:p w:rsidR="00DF5124" w:rsidRPr="00B65A5A" w:rsidRDefault="00DF5124" w:rsidP="00F860ED">
            <w:pPr>
              <w:pStyle w:val="NoSpacing"/>
              <w:rPr>
                <w:rFonts w:ascii="Times New Roman" w:hAnsi="Times New Roman"/>
              </w:rPr>
            </w:pPr>
            <w:r w:rsidRPr="00B65A5A">
              <w:rPr>
                <w:rFonts w:ascii="Times New Roman" w:hAnsi="Times New Roman"/>
              </w:rPr>
              <w:t>Paraksts:</w:t>
            </w:r>
          </w:p>
        </w:tc>
        <w:tc>
          <w:tcPr>
            <w:tcW w:w="4532" w:type="dxa"/>
          </w:tcPr>
          <w:p w:rsidR="00DF5124" w:rsidRPr="00B65A5A" w:rsidRDefault="00DF5124" w:rsidP="00F860ED">
            <w:pPr>
              <w:pStyle w:val="NoSpacing"/>
              <w:rPr>
                <w:rFonts w:ascii="Times New Roman" w:hAnsi="Times New Roman"/>
              </w:rPr>
            </w:pPr>
          </w:p>
        </w:tc>
      </w:tr>
      <w:tr w:rsidR="00DF5124" w:rsidRPr="00B65A5A" w:rsidTr="00F860ED">
        <w:tc>
          <w:tcPr>
            <w:tcW w:w="4678" w:type="dxa"/>
            <w:tcBorders>
              <w:bottom w:val="single" w:sz="4" w:space="0" w:color="auto"/>
            </w:tcBorders>
            <w:vAlign w:val="center"/>
          </w:tcPr>
          <w:p w:rsidR="00DF5124" w:rsidRPr="00B65A5A" w:rsidRDefault="00DF5124" w:rsidP="00F860ED">
            <w:pPr>
              <w:pStyle w:val="NoSpacing"/>
              <w:rPr>
                <w:rFonts w:ascii="Times New Roman" w:hAnsi="Times New Roman"/>
              </w:rPr>
            </w:pPr>
            <w:r w:rsidRPr="00B65A5A">
              <w:rPr>
                <w:rFonts w:ascii="Times New Roman" w:hAnsi="Times New Roman"/>
              </w:rPr>
              <w:t>Datums:</w:t>
            </w:r>
          </w:p>
        </w:tc>
        <w:tc>
          <w:tcPr>
            <w:tcW w:w="4532" w:type="dxa"/>
            <w:tcBorders>
              <w:bottom w:val="single" w:sz="4" w:space="0" w:color="auto"/>
            </w:tcBorders>
          </w:tcPr>
          <w:p w:rsidR="00DF5124" w:rsidRPr="00B65A5A" w:rsidRDefault="00DF5124" w:rsidP="00F860ED">
            <w:pPr>
              <w:pStyle w:val="NoSpacing"/>
              <w:rPr>
                <w:rFonts w:ascii="Times New Roman" w:hAnsi="Times New Roman"/>
              </w:rPr>
            </w:pPr>
          </w:p>
        </w:tc>
      </w:tr>
    </w:tbl>
    <w:p w:rsidR="00720174" w:rsidRDefault="00DF5124" w:rsidP="00DF5124"/>
    <w:sectPr w:rsidR="00720174" w:rsidSect="005F37C4">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B3FB0"/>
    <w:multiLevelType w:val="hybridMultilevel"/>
    <w:tmpl w:val="FE36FE26"/>
    <w:lvl w:ilvl="0" w:tplc="9BF21306">
      <w:start w:val="2"/>
      <w:numFmt w:val="bullet"/>
      <w:lvlText w:val="-"/>
      <w:lvlJc w:val="left"/>
      <w:pPr>
        <w:tabs>
          <w:tab w:val="num" w:pos="405"/>
        </w:tabs>
        <w:ind w:left="405" w:hanging="360"/>
      </w:pPr>
      <w:rPr>
        <w:rFonts w:ascii="Times New Roman" w:eastAsia="Times New Roman" w:hAnsi="Times New Roman" w:cs="Times New Roman" w:hint="default"/>
        <w:color w:val="auto"/>
      </w:rPr>
    </w:lvl>
    <w:lvl w:ilvl="1" w:tplc="04260003">
      <w:start w:val="1"/>
      <w:numFmt w:val="bullet"/>
      <w:lvlText w:val="o"/>
      <w:lvlJc w:val="left"/>
      <w:pPr>
        <w:tabs>
          <w:tab w:val="num" w:pos="1125"/>
        </w:tabs>
        <w:ind w:left="1125" w:hanging="360"/>
      </w:pPr>
      <w:rPr>
        <w:rFonts w:ascii="Cambria" w:hAnsi="Cambria" w:cs="Cambria" w:hint="default"/>
      </w:rPr>
    </w:lvl>
    <w:lvl w:ilvl="2" w:tplc="04260005">
      <w:start w:val="1"/>
      <w:numFmt w:val="bullet"/>
      <w:lvlText w:val=""/>
      <w:lvlJc w:val="left"/>
      <w:pPr>
        <w:tabs>
          <w:tab w:val="num" w:pos="1845"/>
        </w:tabs>
        <w:ind w:left="1845" w:hanging="360"/>
      </w:pPr>
      <w:rPr>
        <w:rFonts w:ascii="Cambria" w:hAnsi="Cambria" w:hint="default"/>
      </w:rPr>
    </w:lvl>
    <w:lvl w:ilvl="3" w:tplc="04260001" w:tentative="1">
      <w:start w:val="1"/>
      <w:numFmt w:val="bullet"/>
      <w:lvlText w:val=""/>
      <w:lvlJc w:val="left"/>
      <w:pPr>
        <w:tabs>
          <w:tab w:val="num" w:pos="2565"/>
        </w:tabs>
        <w:ind w:left="2565" w:hanging="360"/>
      </w:pPr>
      <w:rPr>
        <w:rFonts w:ascii="Verdana" w:hAnsi="Verdana" w:hint="default"/>
      </w:rPr>
    </w:lvl>
    <w:lvl w:ilvl="4" w:tplc="04260003" w:tentative="1">
      <w:start w:val="1"/>
      <w:numFmt w:val="bullet"/>
      <w:lvlText w:val="o"/>
      <w:lvlJc w:val="left"/>
      <w:pPr>
        <w:tabs>
          <w:tab w:val="num" w:pos="3285"/>
        </w:tabs>
        <w:ind w:left="3285" w:hanging="360"/>
      </w:pPr>
      <w:rPr>
        <w:rFonts w:ascii="Cambria" w:hAnsi="Cambria" w:cs="Cambria" w:hint="default"/>
      </w:rPr>
    </w:lvl>
    <w:lvl w:ilvl="5" w:tplc="04260005" w:tentative="1">
      <w:start w:val="1"/>
      <w:numFmt w:val="bullet"/>
      <w:lvlText w:val=""/>
      <w:lvlJc w:val="left"/>
      <w:pPr>
        <w:tabs>
          <w:tab w:val="num" w:pos="4005"/>
        </w:tabs>
        <w:ind w:left="4005" w:hanging="360"/>
      </w:pPr>
      <w:rPr>
        <w:rFonts w:ascii="Cambria" w:hAnsi="Cambria" w:hint="default"/>
      </w:rPr>
    </w:lvl>
    <w:lvl w:ilvl="6" w:tplc="04260001" w:tentative="1">
      <w:start w:val="1"/>
      <w:numFmt w:val="bullet"/>
      <w:lvlText w:val=""/>
      <w:lvlJc w:val="left"/>
      <w:pPr>
        <w:tabs>
          <w:tab w:val="num" w:pos="4725"/>
        </w:tabs>
        <w:ind w:left="4725" w:hanging="360"/>
      </w:pPr>
      <w:rPr>
        <w:rFonts w:ascii="Verdana" w:hAnsi="Verdana" w:hint="default"/>
      </w:rPr>
    </w:lvl>
    <w:lvl w:ilvl="7" w:tplc="04260003" w:tentative="1">
      <w:start w:val="1"/>
      <w:numFmt w:val="bullet"/>
      <w:lvlText w:val="o"/>
      <w:lvlJc w:val="left"/>
      <w:pPr>
        <w:tabs>
          <w:tab w:val="num" w:pos="5445"/>
        </w:tabs>
        <w:ind w:left="5445" w:hanging="360"/>
      </w:pPr>
      <w:rPr>
        <w:rFonts w:ascii="Cambria" w:hAnsi="Cambria" w:cs="Cambria" w:hint="default"/>
      </w:rPr>
    </w:lvl>
    <w:lvl w:ilvl="8" w:tplc="04260005" w:tentative="1">
      <w:start w:val="1"/>
      <w:numFmt w:val="bullet"/>
      <w:lvlText w:val=""/>
      <w:lvlJc w:val="left"/>
      <w:pPr>
        <w:tabs>
          <w:tab w:val="num" w:pos="6165"/>
        </w:tabs>
        <w:ind w:left="6165" w:hanging="360"/>
      </w:pPr>
      <w:rPr>
        <w:rFonts w:ascii="Cambria" w:hAnsi="Cambria" w:hint="default"/>
      </w:rPr>
    </w:lvl>
  </w:abstractNum>
  <w:abstractNum w:abstractNumId="1" w15:restartNumberingAfterBreak="0">
    <w:nsid w:val="7E4160DA"/>
    <w:multiLevelType w:val="multilevel"/>
    <w:tmpl w:val="DD78CFD6"/>
    <w:lvl w:ilvl="0">
      <w:start w:val="1"/>
      <w:numFmt w:val="decimal"/>
      <w:pStyle w:val="Heading1"/>
      <w:lvlText w:val="%1."/>
      <w:lvlJc w:val="left"/>
      <w:pPr>
        <w:tabs>
          <w:tab w:val="num" w:pos="2629"/>
        </w:tabs>
        <w:ind w:left="2629" w:hanging="360"/>
      </w:pPr>
      <w:rPr>
        <w:rFonts w:hint="default"/>
        <w:b/>
        <w:i w:val="0"/>
        <w:lang w:val="lv-LV"/>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rPr>
    </w:lvl>
    <w:lvl w:ilvl="5">
      <w:start w:val="1"/>
      <w:numFmt w:val="decimal"/>
      <w:lvlText w:val="%1.%2.%3.%4.%5.%6."/>
      <w:lvlJc w:val="left"/>
      <w:pPr>
        <w:tabs>
          <w:tab w:val="num" w:pos="5759"/>
        </w:tabs>
        <w:ind w:left="5759"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24"/>
    <w:rsid w:val="000555C7"/>
    <w:rsid w:val="00290889"/>
    <w:rsid w:val="002B3840"/>
    <w:rsid w:val="00530454"/>
    <w:rsid w:val="005F37C4"/>
    <w:rsid w:val="006C4BA5"/>
    <w:rsid w:val="00DF5124"/>
    <w:rsid w:val="00E71CE3"/>
    <w:rsid w:val="00EA2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96246-CF2A-4EAB-B1AD-8A90C5CA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24"/>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
    <w:basedOn w:val="Normal"/>
    <w:next w:val="Normal"/>
    <w:link w:val="Heading1Char1"/>
    <w:qFormat/>
    <w:rsid w:val="00DF5124"/>
    <w:pPr>
      <w:keepNext/>
      <w:numPr>
        <w:numId w:val="1"/>
      </w:numPr>
      <w:jc w:val="center"/>
      <w:outlineLvl w:val="0"/>
    </w:pPr>
    <w:rPr>
      <w:rFonts w:ascii="Times New Roman Bold" w:hAnsi="Times New Roman Bold"/>
      <w:b/>
      <w:smallCaps/>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F5124"/>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DF5124"/>
    <w:rPr>
      <w:bCs/>
      <w:sz w:val="22"/>
    </w:rPr>
  </w:style>
  <w:style w:type="character" w:customStyle="1" w:styleId="BodyText2Char">
    <w:name w:val="Body Text 2 Char"/>
    <w:basedOn w:val="DefaultParagraphFont"/>
    <w:link w:val="BodyText2"/>
    <w:rsid w:val="00DF5124"/>
    <w:rPr>
      <w:rFonts w:ascii="Times New Roman" w:eastAsia="Times New Roman" w:hAnsi="Times New Roman" w:cs="Times New Roman"/>
      <w:bCs/>
      <w:szCs w:val="20"/>
    </w:rPr>
  </w:style>
  <w:style w:type="paragraph" w:styleId="CommentText">
    <w:name w:val="annotation text"/>
    <w:basedOn w:val="Normal"/>
    <w:link w:val="CommentTextChar"/>
    <w:uiPriority w:val="99"/>
    <w:semiHidden/>
    <w:unhideWhenUsed/>
    <w:rsid w:val="00DF5124"/>
  </w:style>
  <w:style w:type="character" w:customStyle="1" w:styleId="CommentTextChar">
    <w:name w:val="Comment Text Char"/>
    <w:basedOn w:val="DefaultParagraphFont"/>
    <w:link w:val="CommentText"/>
    <w:uiPriority w:val="99"/>
    <w:semiHidden/>
    <w:rsid w:val="00DF51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F5124"/>
    <w:rPr>
      <w:b/>
      <w:bCs/>
    </w:rPr>
  </w:style>
  <w:style w:type="character" w:customStyle="1" w:styleId="CommentSubjectChar">
    <w:name w:val="Comment Subject Char"/>
    <w:basedOn w:val="CommentTextChar"/>
    <w:link w:val="CommentSubject"/>
    <w:uiPriority w:val="99"/>
    <w:semiHidden/>
    <w:rsid w:val="00DF5124"/>
    <w:rPr>
      <w:rFonts w:ascii="Times New Roman" w:eastAsia="Times New Roman" w:hAnsi="Times New Roman" w:cs="Times New Roman"/>
      <w:b/>
      <w:bCs/>
      <w:sz w:val="20"/>
      <w:szCs w:val="20"/>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DF5124"/>
    <w:rPr>
      <w:rFonts w:ascii="Times New Roman Bold" w:eastAsia="Times New Roman" w:hAnsi="Times New Roman Bold" w:cs="Times New Roman"/>
      <w:b/>
      <w:smallCaps/>
      <w:sz w:val="24"/>
      <w:szCs w:val="20"/>
      <w:lang w:val="x-none"/>
    </w:rPr>
  </w:style>
  <w:style w:type="paragraph" w:styleId="NoSpacing">
    <w:name w:val="No Spacing"/>
    <w:qFormat/>
    <w:rsid w:val="00DF51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dc:creator>
  <cp:keywords/>
  <dc:description/>
  <cp:lastModifiedBy>Egons</cp:lastModifiedBy>
  <cp:revision>1</cp:revision>
  <dcterms:created xsi:type="dcterms:W3CDTF">2023-04-22T09:08:00Z</dcterms:created>
  <dcterms:modified xsi:type="dcterms:W3CDTF">2023-04-22T09:09:00Z</dcterms:modified>
</cp:coreProperties>
</file>